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CB" w:rsidRDefault="00C26B7D" w:rsidP="00A305CB">
      <w:pPr>
        <w:spacing w:line="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Замысел п</w:t>
      </w:r>
      <w:r w:rsidR="00A305CB">
        <w:rPr>
          <w:rFonts w:eastAsia="Calibri"/>
          <w:b/>
          <w:lang w:eastAsia="en-US"/>
        </w:rPr>
        <w:t>роект</w:t>
      </w:r>
      <w:r>
        <w:rPr>
          <w:rFonts w:eastAsia="Calibri"/>
          <w:b/>
          <w:lang w:eastAsia="en-US"/>
        </w:rPr>
        <w:t>а</w:t>
      </w:r>
      <w:r w:rsidR="00A305CB">
        <w:rPr>
          <w:rFonts w:eastAsia="Calibri"/>
          <w:b/>
          <w:lang w:eastAsia="en-US"/>
        </w:rPr>
        <w:t xml:space="preserve"> </w:t>
      </w:r>
    </w:p>
    <w:p w:rsidR="00C26B7D" w:rsidRPr="00C26B7D" w:rsidRDefault="00C26B7D" w:rsidP="00C26B7D">
      <w:pPr>
        <w:spacing w:line="0" w:lineRule="atLeast"/>
        <w:jc w:val="center"/>
        <w:rPr>
          <w:rFonts w:eastAsia="Calibri"/>
          <w:b/>
          <w:lang w:eastAsia="en-US"/>
        </w:rPr>
      </w:pPr>
      <w:r w:rsidRPr="00C26B7D">
        <w:rPr>
          <w:rFonts w:eastAsia="Calibri"/>
          <w:b/>
          <w:lang w:eastAsia="en-US"/>
        </w:rPr>
        <w:t xml:space="preserve">проекта научно-методического сопровождения </w:t>
      </w:r>
      <w:proofErr w:type="spellStart"/>
      <w:r w:rsidRPr="00C26B7D">
        <w:rPr>
          <w:rFonts w:eastAsia="Calibri"/>
          <w:b/>
          <w:lang w:eastAsia="en-US"/>
        </w:rPr>
        <w:t>апробационных</w:t>
      </w:r>
      <w:proofErr w:type="spellEnd"/>
      <w:r w:rsidRPr="00C26B7D">
        <w:rPr>
          <w:rFonts w:eastAsia="Calibri"/>
          <w:b/>
          <w:lang w:eastAsia="en-US"/>
        </w:rPr>
        <w:t xml:space="preserve"> площадок</w:t>
      </w:r>
    </w:p>
    <w:p w:rsidR="00C26B7D" w:rsidRDefault="00C26B7D" w:rsidP="00C26B7D">
      <w:pPr>
        <w:spacing w:line="0" w:lineRule="atLeast"/>
        <w:jc w:val="center"/>
        <w:rPr>
          <w:rFonts w:eastAsia="Calibri"/>
          <w:b/>
          <w:lang w:eastAsia="en-US"/>
        </w:rPr>
      </w:pPr>
      <w:r w:rsidRPr="00C26B7D">
        <w:rPr>
          <w:rFonts w:eastAsia="Calibri"/>
          <w:b/>
          <w:lang w:eastAsia="en-US"/>
        </w:rPr>
        <w:t>Пермского края на 201</w:t>
      </w:r>
      <w:r>
        <w:rPr>
          <w:rFonts w:eastAsia="Calibri"/>
          <w:b/>
          <w:lang w:eastAsia="en-US"/>
        </w:rPr>
        <w:t>9</w:t>
      </w:r>
      <w:r w:rsidRPr="00C26B7D">
        <w:rPr>
          <w:rFonts w:eastAsia="Calibri"/>
          <w:b/>
          <w:lang w:eastAsia="en-US"/>
        </w:rPr>
        <w:t xml:space="preserve"> год</w:t>
      </w:r>
    </w:p>
    <w:p w:rsidR="00A305CB" w:rsidRDefault="00A305CB" w:rsidP="00A305CB">
      <w:pPr>
        <w:spacing w:line="0" w:lineRule="atLeast"/>
        <w:jc w:val="center"/>
        <w:rPr>
          <w:rFonts w:eastAsia="Calibri"/>
          <w:b/>
          <w:lang w:eastAsia="en-US"/>
        </w:rPr>
      </w:pPr>
      <w:r w:rsidRPr="00570A5D">
        <w:rPr>
          <w:b/>
        </w:rPr>
        <w:t>«</w:t>
      </w:r>
      <w:r w:rsidRPr="00570A5D">
        <w:rPr>
          <w:rFonts w:eastAsiaTheme="minorHAnsi"/>
          <w:b/>
          <w:lang w:eastAsia="en-US"/>
        </w:rPr>
        <w:t xml:space="preserve">Система </w:t>
      </w:r>
      <w:proofErr w:type="spellStart"/>
      <w:r w:rsidRPr="00570A5D">
        <w:rPr>
          <w:rFonts w:eastAsiaTheme="minorHAnsi"/>
          <w:b/>
          <w:lang w:eastAsia="en-US"/>
        </w:rPr>
        <w:t>тьюторского</w:t>
      </w:r>
      <w:proofErr w:type="spellEnd"/>
      <w:r w:rsidRPr="00570A5D">
        <w:rPr>
          <w:rFonts w:eastAsiaTheme="minorHAnsi"/>
          <w:b/>
          <w:lang w:eastAsia="en-US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  <w:r w:rsidRPr="00570A5D">
        <w:rPr>
          <w:b/>
        </w:rPr>
        <w:t>»</w:t>
      </w:r>
      <w:r w:rsidR="003E5A4B">
        <w:rPr>
          <w:rFonts w:eastAsia="Calibri"/>
          <w:b/>
          <w:lang w:eastAsia="en-US"/>
        </w:rPr>
        <w:t xml:space="preserve"> </w:t>
      </w:r>
    </w:p>
    <w:p w:rsidR="00C26B7D" w:rsidRDefault="00C26B7D" w:rsidP="00A305CB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26B7D" w:rsidRDefault="00C26B7D" w:rsidP="00C26B7D">
      <w:pPr>
        <w:spacing w:line="0" w:lineRule="atLeast"/>
        <w:rPr>
          <w:rFonts w:eastAsia="Calibri"/>
          <w:b/>
          <w:lang w:eastAsia="en-US"/>
        </w:rPr>
      </w:pPr>
      <w:r w:rsidRPr="00C26B7D">
        <w:rPr>
          <w:rFonts w:eastAsia="Calibri"/>
          <w:b/>
          <w:lang w:eastAsia="en-US"/>
        </w:rPr>
        <w:t xml:space="preserve">Руководитель проекта: </w:t>
      </w:r>
      <w:proofErr w:type="spellStart"/>
      <w:r w:rsidRPr="00C26B7D">
        <w:rPr>
          <w:rFonts w:eastAsia="Calibri"/>
          <w:b/>
          <w:lang w:eastAsia="en-US"/>
        </w:rPr>
        <w:t>Тюмина</w:t>
      </w:r>
      <w:proofErr w:type="spellEnd"/>
      <w:r w:rsidRPr="00C26B7D">
        <w:rPr>
          <w:rFonts w:eastAsia="Calibri"/>
          <w:b/>
          <w:lang w:eastAsia="en-US"/>
        </w:rPr>
        <w:t xml:space="preserve"> Марина Владимировна</w:t>
      </w:r>
    </w:p>
    <w:p w:rsidR="00C26B7D" w:rsidRDefault="00C26B7D" w:rsidP="00C26B7D">
      <w:pPr>
        <w:spacing w:line="0" w:lineRule="atLeast"/>
        <w:rPr>
          <w:rFonts w:eastAsia="Calibri"/>
          <w:b/>
          <w:lang w:eastAsia="en-US"/>
        </w:rPr>
      </w:pPr>
    </w:p>
    <w:p w:rsidR="00C26B7D" w:rsidRPr="00C26B7D" w:rsidRDefault="00C26B7D" w:rsidP="00C26B7D">
      <w:pPr>
        <w:spacing w:line="0" w:lineRule="atLeast"/>
      </w:pPr>
      <w:r w:rsidRPr="00C26B7D">
        <w:rPr>
          <w:b/>
        </w:rPr>
        <w:t>Категория участников:</w:t>
      </w:r>
      <w:r w:rsidRPr="00C26B7D">
        <w:t xml:space="preserve"> административно-педагогические команды краевых </w:t>
      </w:r>
      <w:proofErr w:type="spellStart"/>
      <w:r w:rsidRPr="00C26B7D">
        <w:t>апробационных</w:t>
      </w:r>
      <w:proofErr w:type="spellEnd"/>
      <w:r w:rsidRPr="00C26B7D">
        <w:t xml:space="preserve"> площадок (3-5 человек, включая зам. директора) по заявке </w:t>
      </w:r>
      <w:proofErr w:type="spellStart"/>
      <w:r w:rsidRPr="00C26B7D">
        <w:t>апробационой</w:t>
      </w:r>
      <w:proofErr w:type="spellEnd"/>
      <w:r w:rsidRPr="00C26B7D">
        <w:t xml:space="preserve"> площадки и согласованию с руководителем проекта</w:t>
      </w:r>
    </w:p>
    <w:p w:rsidR="00C26B7D" w:rsidRDefault="00C26B7D" w:rsidP="00C26B7D">
      <w:pPr>
        <w:rPr>
          <w:b/>
        </w:rPr>
      </w:pPr>
    </w:p>
    <w:p w:rsidR="00C26B7D" w:rsidRPr="00C26B7D" w:rsidRDefault="00C26B7D" w:rsidP="00C26B7D">
      <w:pPr>
        <w:rPr>
          <w:b/>
        </w:rPr>
      </w:pPr>
      <w:r w:rsidRPr="00C26B7D">
        <w:rPr>
          <w:b/>
        </w:rPr>
        <w:t>Основная проблема, решаемая в ходе проекта и обоснование актуальности её решения</w:t>
      </w:r>
    </w:p>
    <w:p w:rsidR="00B52EDC" w:rsidRDefault="00B52EDC" w:rsidP="00B52EDC">
      <w:pPr>
        <w:ind w:firstLine="708"/>
        <w:jc w:val="both"/>
      </w:pPr>
      <w:r>
        <w:t>Выбор профиля обучения для учащихся основной школы является одним из первых образовательных решений, которое имеет долгосрочные последствия. Подготовить учащихся к выбору можно, создавая особые условия, в которых учащийся накапливает опыт принятия усложняющихся образовательных решений в ситуации выбора. Важно, чтобы этот опыт был осмысленным и оснащал подростка разнообразными инструментами адекватного выбора. Осмысление приобретаемого опыта возникает в диалоге со взрослым, который находится в позиции «рядом»</w:t>
      </w:r>
      <w:r w:rsidR="0028533E">
        <w:t xml:space="preserve"> с подростком. Не доминируя, не навязывая своей точки зрения, через вопросы, практики целеполагания и рефлексии </w:t>
      </w:r>
      <w:proofErr w:type="spellStart"/>
      <w:r w:rsidR="0028533E">
        <w:t>тьютор</w:t>
      </w:r>
      <w:proofErr w:type="spellEnd"/>
      <w:r w:rsidR="0028533E">
        <w:t xml:space="preserve"> осуществляет сопровождение обучающегося в его движении. Система </w:t>
      </w:r>
      <w:proofErr w:type="spellStart"/>
      <w:r w:rsidR="0028533E">
        <w:t>тьторского</w:t>
      </w:r>
      <w:proofErr w:type="spellEnd"/>
      <w:r w:rsidR="0028533E">
        <w:t xml:space="preserve"> сопровождения является тем инструментом, который позволяет перевести отдельные действия по освоению элективных образовательных практик в ресурс</w:t>
      </w:r>
      <w:r w:rsidR="0028533E" w:rsidRPr="0028533E">
        <w:t xml:space="preserve"> </w:t>
      </w:r>
      <w:r w:rsidR="0028533E">
        <w:t>учащихся основной школы для выбора профиля обучения.</w:t>
      </w:r>
    </w:p>
    <w:p w:rsidR="003E5A4B" w:rsidRPr="003E5A4B" w:rsidRDefault="003E5A4B" w:rsidP="003E5A4B">
      <w:pPr>
        <w:jc w:val="both"/>
        <w:rPr>
          <w:b/>
        </w:rPr>
      </w:pPr>
      <w:r w:rsidRPr="003E5A4B">
        <w:rPr>
          <w:b/>
        </w:rPr>
        <w:t>Цели проекта</w:t>
      </w:r>
    </w:p>
    <w:p w:rsidR="003E5A4B" w:rsidRPr="003E5A4B" w:rsidRDefault="003E5A4B" w:rsidP="003E5A4B">
      <w:pPr>
        <w:numPr>
          <w:ilvl w:val="0"/>
          <w:numId w:val="13"/>
        </w:numPr>
        <w:ind w:left="1267"/>
        <w:contextualSpacing/>
        <w:rPr>
          <w:rFonts w:eastAsia="Times New Roman"/>
          <w:lang w:eastAsia="ru-RU"/>
        </w:rPr>
      </w:pPr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рост профессиональной компетентности педагогов и руководителей </w:t>
      </w:r>
      <w:proofErr w:type="spellStart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>апробационных</w:t>
      </w:r>
      <w:proofErr w:type="spellEnd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 площадок ФГОС ООО Пермского края по вопросам проектирования образовательного пространства, в котором есть необходимые и достаточные ресурсы для подготовки учащихся к выбору профиля обучения.</w:t>
      </w:r>
    </w:p>
    <w:p w:rsidR="003E5A4B" w:rsidRPr="003E5A4B" w:rsidRDefault="003E5A4B" w:rsidP="003E5A4B">
      <w:pPr>
        <w:numPr>
          <w:ilvl w:val="0"/>
          <w:numId w:val="13"/>
        </w:numPr>
        <w:ind w:left="1267"/>
        <w:contextualSpacing/>
        <w:rPr>
          <w:rFonts w:eastAsia="Times New Roman"/>
          <w:lang w:eastAsia="ru-RU"/>
        </w:rPr>
      </w:pPr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освоение  </w:t>
      </w:r>
      <w:proofErr w:type="spellStart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>тьюторских</w:t>
      </w:r>
      <w:proofErr w:type="spellEnd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 компетенций, необходимых для реализации замыслов в построении системы </w:t>
      </w:r>
      <w:proofErr w:type="spellStart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>тьюторского</w:t>
      </w:r>
      <w:proofErr w:type="spellEnd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 сопровождения элективных образовательных практик.</w:t>
      </w:r>
    </w:p>
    <w:p w:rsidR="003E5A4B" w:rsidRPr="003E5A4B" w:rsidRDefault="003E5A4B" w:rsidP="003E5A4B">
      <w:pPr>
        <w:numPr>
          <w:ilvl w:val="0"/>
          <w:numId w:val="13"/>
        </w:numPr>
        <w:ind w:left="1267"/>
        <w:contextualSpacing/>
        <w:rPr>
          <w:rFonts w:eastAsia="Times New Roman"/>
          <w:lang w:eastAsia="ru-RU"/>
        </w:rPr>
      </w:pPr>
      <w:proofErr w:type="spellStart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>взаимоэкспертиза</w:t>
      </w:r>
      <w:proofErr w:type="spellEnd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 практик </w:t>
      </w:r>
      <w:proofErr w:type="spellStart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>тьюторского</w:t>
      </w:r>
      <w:proofErr w:type="spellEnd"/>
      <w:r w:rsidRPr="003E5A4B">
        <w:rPr>
          <w:rFonts w:eastAsiaTheme="minorEastAsia"/>
          <w:bCs/>
          <w:color w:val="000000" w:themeColor="text1"/>
          <w:kern w:val="24"/>
          <w:szCs w:val="44"/>
          <w:lang w:eastAsia="ru-RU"/>
        </w:rPr>
        <w:t xml:space="preserve"> сопровождения с позиций индивидуализации образования, освоение экспертной позиции в ходе ИНТЕНСИВА.</w:t>
      </w:r>
    </w:p>
    <w:p w:rsidR="00A305CB" w:rsidRPr="003E5A4B" w:rsidRDefault="00A305CB" w:rsidP="00A305CB">
      <w:pPr>
        <w:rPr>
          <w:sz w:val="22"/>
        </w:rPr>
      </w:pPr>
    </w:p>
    <w:p w:rsidR="00A305CB" w:rsidRDefault="00A305CB" w:rsidP="00A305CB">
      <w:pPr>
        <w:rPr>
          <w:b/>
        </w:rPr>
      </w:pPr>
      <w:r>
        <w:rPr>
          <w:b/>
        </w:rPr>
        <w:t>Содержание проекта</w:t>
      </w:r>
    </w:p>
    <w:p w:rsidR="00253BBF" w:rsidRDefault="00A305CB" w:rsidP="003D6C79">
      <w:pPr>
        <w:ind w:firstLine="708"/>
        <w:jc w:val="both"/>
      </w:pPr>
      <w:r>
        <w:t>В проекте участвуют педагогические команды: представитель администрации школы</w:t>
      </w:r>
      <w:r w:rsidR="003D6C79">
        <w:t xml:space="preserve"> </w:t>
      </w:r>
      <w:r>
        <w:t>+</w:t>
      </w:r>
      <w:r w:rsidR="003D6C79">
        <w:t xml:space="preserve"> </w:t>
      </w:r>
      <w:r>
        <w:t>педагоги.</w:t>
      </w:r>
      <w:r w:rsidR="003D6C79">
        <w:t xml:space="preserve"> </w:t>
      </w:r>
      <w:r w:rsidR="003E5A4B">
        <w:t xml:space="preserve">Среди команд – представители школ, вошедших в проект в прошлом году и вновь заявившиеся. </w:t>
      </w:r>
      <w:r>
        <w:t xml:space="preserve">Каждая </w:t>
      </w:r>
      <w:r w:rsidR="00253BBF">
        <w:t xml:space="preserve">команда </w:t>
      </w:r>
      <w:r w:rsidR="00A44039">
        <w:t>проектирует</w:t>
      </w:r>
      <w:r w:rsidR="00253BBF">
        <w:t xml:space="preserve"> </w:t>
      </w:r>
      <w:proofErr w:type="spellStart"/>
      <w:r w:rsidR="00253BBF">
        <w:t>тьюторское</w:t>
      </w:r>
      <w:proofErr w:type="spellEnd"/>
      <w:r w:rsidR="00253BBF">
        <w:t xml:space="preserve"> сопровождение, исходя из </w:t>
      </w:r>
      <w:r w:rsidR="00A44039">
        <w:t>существующей в учреждении или планируемой системы образовательных практик, предлагаемых на выбор обучающимся.</w:t>
      </w:r>
      <w:r w:rsidR="003E5A4B">
        <w:t xml:space="preserve"> Команды, работающие второй год, продолжают деятельность, придают ей признаки системности.</w:t>
      </w:r>
      <w:r w:rsidR="00A44039">
        <w:t xml:space="preserve"> Такими образовательными практиками могут быть</w:t>
      </w:r>
      <w:r w:rsidR="007E216D">
        <w:t>: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1) элективные курсы, учебные практики, реализуемые на базе школы или партнеров, 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2) </w:t>
      </w:r>
      <w:r w:rsidR="00A44039" w:rsidRPr="0028533E">
        <w:rPr>
          <w:szCs w:val="28"/>
        </w:rPr>
        <w:t xml:space="preserve">образовательные путешествия, 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3) </w:t>
      </w:r>
      <w:r w:rsidR="00A44039" w:rsidRPr="0028533E">
        <w:rPr>
          <w:szCs w:val="28"/>
        </w:rPr>
        <w:t>конкурсы, олимпиады, в т.ч. проводимые в открытом пространстве</w:t>
      </w:r>
      <w:r w:rsidR="00A44039">
        <w:rPr>
          <w:szCs w:val="28"/>
        </w:rPr>
        <w:t>,</w:t>
      </w:r>
    </w:p>
    <w:p w:rsidR="00253BBF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4) </w:t>
      </w:r>
      <w:r w:rsidR="00A44039">
        <w:rPr>
          <w:szCs w:val="28"/>
        </w:rPr>
        <w:t xml:space="preserve">образовательные </w:t>
      </w:r>
      <w:r w:rsidRPr="0028533E">
        <w:rPr>
          <w:szCs w:val="28"/>
        </w:rPr>
        <w:t>практики</w:t>
      </w:r>
      <w:r w:rsidR="00A44039">
        <w:rPr>
          <w:szCs w:val="28"/>
        </w:rPr>
        <w:t>, предлагаемые подростку «за пределами школы» (курсы, мастер- классы, другое)</w:t>
      </w:r>
      <w:r w:rsidR="007E216D">
        <w:rPr>
          <w:szCs w:val="28"/>
        </w:rPr>
        <w:t>;</w:t>
      </w:r>
    </w:p>
    <w:p w:rsidR="007E216D" w:rsidRPr="0028533E" w:rsidRDefault="007E216D" w:rsidP="0028533E">
      <w:pPr>
        <w:jc w:val="both"/>
        <w:rPr>
          <w:szCs w:val="28"/>
        </w:rPr>
      </w:pPr>
      <w:r>
        <w:rPr>
          <w:szCs w:val="28"/>
        </w:rPr>
        <w:t>5) другое</w:t>
      </w:r>
      <w:r w:rsidR="00A44039">
        <w:rPr>
          <w:szCs w:val="28"/>
        </w:rPr>
        <w:t>.</w:t>
      </w:r>
    </w:p>
    <w:p w:rsidR="003D6C79" w:rsidRDefault="003D6C79" w:rsidP="003D6C79">
      <w:r>
        <w:lastRenderedPageBreak/>
        <w:tab/>
        <w:t xml:space="preserve">Участникам предлагаются для разработки различные аспекты </w:t>
      </w:r>
      <w:proofErr w:type="spellStart"/>
      <w:r>
        <w:t>тьюторского</w:t>
      </w:r>
      <w:proofErr w:type="spellEnd"/>
      <w:r>
        <w:t xml:space="preserve"> сопровождения:</w:t>
      </w:r>
    </w:p>
    <w:p w:rsidR="00253BBF" w:rsidRDefault="003D6C79" w:rsidP="003D6C79">
      <w:pPr>
        <w:pStyle w:val="a3"/>
        <w:numPr>
          <w:ilvl w:val="0"/>
          <w:numId w:val="11"/>
        </w:numPr>
      </w:pPr>
      <w:r>
        <w:t>Тьюторское сопровождение на этапе выбора</w:t>
      </w:r>
      <w:r w:rsidR="003E5A4B">
        <w:t xml:space="preserve"> (целеполагания)</w:t>
      </w:r>
      <w:r>
        <w:t xml:space="preserve"> элективных образовательных практик</w:t>
      </w:r>
    </w:p>
    <w:p w:rsidR="003D6C79" w:rsidRDefault="003D6C79" w:rsidP="003D6C79">
      <w:pPr>
        <w:pStyle w:val="a3"/>
        <w:numPr>
          <w:ilvl w:val="0"/>
          <w:numId w:val="11"/>
        </w:numPr>
      </w:pPr>
      <w:r>
        <w:t>Тьюторское сопровождение в процессе реализации выбора элективных образовательных практик</w:t>
      </w:r>
    </w:p>
    <w:p w:rsidR="003D6C79" w:rsidRDefault="003D6C79" w:rsidP="003D6C79">
      <w:pPr>
        <w:pStyle w:val="a3"/>
        <w:numPr>
          <w:ilvl w:val="0"/>
          <w:numId w:val="11"/>
        </w:numPr>
      </w:pPr>
      <w:r>
        <w:t>Тьюторское сопровождение на этапе рефлексии реализованного выбора элективных образовательных практик.</w:t>
      </w:r>
    </w:p>
    <w:p w:rsidR="00A305CB" w:rsidRDefault="004555AE" w:rsidP="00570A5D">
      <w:pPr>
        <w:jc w:val="both"/>
      </w:pPr>
      <w:r>
        <w:t>В рамках проекта к</w:t>
      </w:r>
      <w:r w:rsidR="003D6C79">
        <w:t xml:space="preserve">оманда разрабатывает и апробирует модель, </w:t>
      </w:r>
      <w:r w:rsidR="00A44039">
        <w:t xml:space="preserve">в которую должны быть включены все аспекты </w:t>
      </w:r>
      <w:proofErr w:type="spellStart"/>
      <w:r w:rsidR="00A44039">
        <w:t>тьюторских</w:t>
      </w:r>
      <w:proofErr w:type="spellEnd"/>
      <w:r w:rsidR="00A44039">
        <w:t xml:space="preserve"> практик, разработанные с учетом форм и содержания элективного пространства, предлагаемого школой</w:t>
      </w:r>
      <w:r>
        <w:t xml:space="preserve">, </w:t>
      </w:r>
      <w:r w:rsidR="003D6C79">
        <w:t xml:space="preserve">представляет результаты апробации для экспертного обсуждения. </w:t>
      </w:r>
    </w:p>
    <w:p w:rsidR="00A305CB" w:rsidRDefault="00A305CB" w:rsidP="00A305CB">
      <w:pPr>
        <w:spacing w:line="0" w:lineRule="atLeast"/>
        <w:jc w:val="both"/>
        <w:rPr>
          <w:rFonts w:eastAsia="Calibri"/>
          <w:b/>
          <w:lang w:eastAsia="en-US"/>
        </w:rPr>
      </w:pPr>
    </w:p>
    <w:p w:rsidR="00A305CB" w:rsidRDefault="00C26B7D" w:rsidP="00A305CB">
      <w:pPr>
        <w:spacing w:line="0" w:lineRule="atLeast"/>
        <w:ind w:left="-567" w:firstLine="567"/>
        <w:jc w:val="both"/>
        <w:rPr>
          <w:rFonts w:eastAsia="Calibri"/>
          <w:lang w:eastAsia="en-US"/>
        </w:rPr>
      </w:pPr>
      <w:r w:rsidRPr="00C26B7D">
        <w:rPr>
          <w:rFonts w:eastAsia="Calibri"/>
          <w:b/>
          <w:lang w:eastAsia="en-US"/>
        </w:rPr>
        <w:t>Основные образовательные результаты, с которыми планируется поработать в ходе реализации проекта:</w:t>
      </w:r>
      <w:r w:rsidR="00A305CB">
        <w:rPr>
          <w:rFonts w:eastAsia="Calibri"/>
          <w:lang w:eastAsia="en-US"/>
        </w:rPr>
        <w:t xml:space="preserve"> </w:t>
      </w:r>
    </w:p>
    <w:p w:rsidR="00570A5D" w:rsidRDefault="00570A5D" w:rsidP="00570A5D">
      <w:pPr>
        <w:spacing w:line="0" w:lineRule="atLeast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реализации проекта административно-педагогическими командами </w:t>
      </w:r>
      <w:proofErr w:type="spellStart"/>
      <w:r>
        <w:rPr>
          <w:rFonts w:eastAsia="Calibri"/>
          <w:lang w:eastAsia="en-US"/>
        </w:rPr>
        <w:t>апробационных</w:t>
      </w:r>
      <w:proofErr w:type="spellEnd"/>
      <w:r>
        <w:rPr>
          <w:rFonts w:eastAsia="Calibri"/>
          <w:lang w:eastAsia="en-US"/>
        </w:rPr>
        <w:t xml:space="preserve"> площадок будут разработаны и апробированы:</w:t>
      </w:r>
    </w:p>
    <w:p w:rsidR="003D1A9D" w:rsidRPr="000F15CE" w:rsidRDefault="003D1A9D" w:rsidP="002E32A5">
      <w:pPr>
        <w:pStyle w:val="a3"/>
        <w:numPr>
          <w:ilvl w:val="0"/>
          <w:numId w:val="12"/>
        </w:numPr>
        <w:spacing w:line="0" w:lineRule="atLeast"/>
        <w:jc w:val="both"/>
        <w:rPr>
          <w:rFonts w:eastAsia="Calibri"/>
          <w:lang w:eastAsia="en-US"/>
        </w:rPr>
      </w:pPr>
      <w:r w:rsidRPr="000F15CE">
        <w:rPr>
          <w:rFonts w:eastAsia="Calibri"/>
          <w:lang w:eastAsia="en-US"/>
        </w:rPr>
        <w:t xml:space="preserve">замыслы моделей </w:t>
      </w:r>
      <w:proofErr w:type="spellStart"/>
      <w:r w:rsidRPr="000F15CE">
        <w:rPr>
          <w:rFonts w:eastAsia="Calibri"/>
          <w:lang w:eastAsia="en-US"/>
        </w:rPr>
        <w:t>тьюторского</w:t>
      </w:r>
      <w:proofErr w:type="spellEnd"/>
      <w:r w:rsidRPr="000F15CE">
        <w:rPr>
          <w:rFonts w:eastAsia="Calibri"/>
          <w:lang w:eastAsia="en-US"/>
        </w:rPr>
        <w:t xml:space="preserve"> сопровождения элективного пространства, созданного в школе,</w:t>
      </w:r>
      <w:r w:rsidR="000F15CE" w:rsidRPr="000F15CE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</w:t>
      </w:r>
    </w:p>
    <w:p w:rsidR="000F15CE" w:rsidRPr="000F15CE" w:rsidRDefault="003D1A9D" w:rsidP="000F15CE">
      <w:pPr>
        <w:pStyle w:val="a3"/>
        <w:numPr>
          <w:ilvl w:val="0"/>
          <w:numId w:val="12"/>
        </w:numPr>
        <w:spacing w:line="0" w:lineRule="atLeast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</w:t>
      </w:r>
      <w:r w:rsidR="00570A5D">
        <w:rPr>
          <w:rFonts w:eastAsia="Calibri"/>
          <w:lang w:eastAsia="en-US"/>
        </w:rPr>
        <w:t>ьюторские</w:t>
      </w:r>
      <w:proofErr w:type="spellEnd"/>
      <w:r w:rsidR="00570A5D">
        <w:rPr>
          <w:rFonts w:eastAsia="Calibri"/>
          <w:lang w:eastAsia="en-US"/>
        </w:rPr>
        <w:t xml:space="preserve"> практики</w:t>
      </w:r>
      <w:r>
        <w:rPr>
          <w:rFonts w:eastAsia="Calibri"/>
          <w:lang w:eastAsia="en-US"/>
        </w:rPr>
        <w:t xml:space="preserve">, содержание и орг. формы которых специфичны для элективного пространства, </w:t>
      </w:r>
    </w:p>
    <w:p w:rsidR="00570A5D" w:rsidRPr="00376C5B" w:rsidRDefault="00570A5D" w:rsidP="003D1A9D">
      <w:pPr>
        <w:spacing w:line="0" w:lineRule="atLeast"/>
        <w:ind w:firstLine="567"/>
        <w:contextualSpacing/>
        <w:jc w:val="both"/>
        <w:rPr>
          <w:rFonts w:eastAsia="Calibri"/>
          <w:lang w:eastAsia="en-US"/>
        </w:rPr>
      </w:pPr>
      <w:r w:rsidRPr="00376C5B">
        <w:rPr>
          <w:rFonts w:eastAsia="Calibri"/>
          <w:lang w:eastAsia="en-US"/>
        </w:rPr>
        <w:t>По итогам работы в проекте руководителем проекта будут подготовлены: научная статья «Тьюторское сопровождение элективных образовательных практик в основной школе – инструмент подготовк</w:t>
      </w:r>
      <w:r w:rsidR="00376C5B">
        <w:rPr>
          <w:rFonts w:eastAsia="Calibri"/>
          <w:lang w:eastAsia="en-US"/>
        </w:rPr>
        <w:t>и</w:t>
      </w:r>
      <w:r w:rsidRPr="00376C5B">
        <w:rPr>
          <w:rFonts w:eastAsia="Calibri"/>
          <w:lang w:eastAsia="en-US"/>
        </w:rPr>
        <w:t xml:space="preserve"> обучающихся к выбору профиля обучения», методиче</w:t>
      </w:r>
      <w:r w:rsidR="00376C5B">
        <w:rPr>
          <w:rFonts w:eastAsia="Calibri"/>
          <w:lang w:eastAsia="en-US"/>
        </w:rPr>
        <w:t>ские рекомендации по созданию</w:t>
      </w:r>
      <w:r w:rsidRPr="00376C5B">
        <w:rPr>
          <w:rFonts w:eastAsia="Calibri"/>
          <w:lang w:eastAsia="en-US"/>
        </w:rPr>
        <w:t xml:space="preserve"> системы</w:t>
      </w:r>
      <w:r w:rsidR="00376C5B">
        <w:rPr>
          <w:rFonts w:eastAsia="Calibri"/>
          <w:lang w:eastAsia="en-US"/>
        </w:rPr>
        <w:t xml:space="preserve"> </w:t>
      </w:r>
      <w:proofErr w:type="spellStart"/>
      <w:r w:rsidR="00376C5B">
        <w:rPr>
          <w:rFonts w:eastAsia="Calibri"/>
          <w:lang w:eastAsia="en-US"/>
        </w:rPr>
        <w:t>тьюторского</w:t>
      </w:r>
      <w:proofErr w:type="spellEnd"/>
      <w:r w:rsidR="00376C5B">
        <w:rPr>
          <w:rFonts w:eastAsia="Calibri"/>
          <w:lang w:eastAsia="en-US"/>
        </w:rPr>
        <w:t xml:space="preserve"> сопровождения.</w:t>
      </w:r>
      <w:r w:rsidRPr="00376C5B">
        <w:rPr>
          <w:rFonts w:eastAsia="Calibri"/>
          <w:b/>
          <w:lang w:eastAsia="en-US"/>
        </w:rPr>
        <w:tab/>
      </w:r>
    </w:p>
    <w:p w:rsidR="00376C5B" w:rsidRDefault="003D1A9D" w:rsidP="003D1A9D">
      <w:pPr>
        <w:spacing w:line="0" w:lineRule="atLeast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Участие в проекте приведет к росту профессиональной компетентности </w:t>
      </w:r>
      <w:r w:rsidR="00376C5B">
        <w:rPr>
          <w:rFonts w:eastAsia="Calibri"/>
          <w:lang w:eastAsia="en-US"/>
        </w:rPr>
        <w:t xml:space="preserve">педагогов и руководителей </w:t>
      </w:r>
      <w:proofErr w:type="spellStart"/>
      <w:r w:rsidR="00376C5B">
        <w:rPr>
          <w:rFonts w:eastAsia="Calibri"/>
          <w:lang w:eastAsia="en-US"/>
        </w:rPr>
        <w:t>апробационных</w:t>
      </w:r>
      <w:proofErr w:type="spellEnd"/>
      <w:r w:rsidR="00376C5B">
        <w:rPr>
          <w:rFonts w:eastAsia="Calibri"/>
          <w:lang w:eastAsia="en-US"/>
        </w:rPr>
        <w:t xml:space="preserve"> площадок ФГОС ООО Пермского края по вопросам проектирования образовательного пространства, в котором есть необходимые и достаточные ресурсы для подготовки учащихся к выбору профиля обучения. Учителя и завучи школ приобретут </w:t>
      </w:r>
      <w:proofErr w:type="spellStart"/>
      <w:r w:rsidR="00376C5B">
        <w:rPr>
          <w:rFonts w:eastAsia="Calibri"/>
          <w:lang w:eastAsia="en-US"/>
        </w:rPr>
        <w:t>тьюторские</w:t>
      </w:r>
      <w:proofErr w:type="spellEnd"/>
      <w:r w:rsidR="00376C5B">
        <w:rPr>
          <w:rFonts w:eastAsia="Calibri"/>
          <w:lang w:eastAsia="en-US"/>
        </w:rPr>
        <w:t xml:space="preserve"> компетенции, необходимые для реализации замыслов в построении системы </w:t>
      </w:r>
      <w:proofErr w:type="spellStart"/>
      <w:r w:rsidR="00376C5B">
        <w:rPr>
          <w:rFonts w:eastAsia="Calibri"/>
          <w:lang w:eastAsia="en-US"/>
        </w:rPr>
        <w:t>тьюторского</w:t>
      </w:r>
      <w:proofErr w:type="spellEnd"/>
      <w:r w:rsidR="00376C5B">
        <w:rPr>
          <w:rFonts w:eastAsia="Calibri"/>
          <w:lang w:eastAsia="en-US"/>
        </w:rPr>
        <w:t xml:space="preserve"> сопровождения элективных образовательных практик.</w:t>
      </w:r>
    </w:p>
    <w:p w:rsidR="00A305CB" w:rsidRDefault="00A305CB" w:rsidP="00A305CB">
      <w:pPr>
        <w:spacing w:line="0" w:lineRule="atLeast"/>
        <w:jc w:val="both"/>
        <w:rPr>
          <w:rFonts w:eastAsia="Calibri"/>
          <w:b/>
          <w:lang w:eastAsia="en-US"/>
        </w:rPr>
      </w:pPr>
    </w:p>
    <w:p w:rsidR="00A305CB" w:rsidRDefault="00C26B7D" w:rsidP="00A305CB">
      <w:pPr>
        <w:spacing w:line="0" w:lineRule="atLeast"/>
        <w:jc w:val="both"/>
        <w:rPr>
          <w:rFonts w:eastAsia="Calibri"/>
          <w:lang w:eastAsia="en-US"/>
        </w:rPr>
      </w:pPr>
      <w:r w:rsidRPr="00C26B7D">
        <w:rPr>
          <w:rFonts w:eastAsia="Calibri"/>
          <w:b/>
          <w:lang w:eastAsia="en-US"/>
        </w:rPr>
        <w:t>Основные продукты реализации проекта</w:t>
      </w:r>
      <w:r w:rsidR="00A305CB">
        <w:rPr>
          <w:rFonts w:eastAsia="Calibri"/>
          <w:lang w:eastAsia="en-US"/>
        </w:rPr>
        <w:t>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831"/>
        <w:gridCol w:w="1985"/>
        <w:gridCol w:w="1559"/>
        <w:gridCol w:w="283"/>
        <w:gridCol w:w="2977"/>
        <w:gridCol w:w="993"/>
      </w:tblGrid>
      <w:tr w:rsidR="00A305CB" w:rsidTr="00046D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Продукт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Кто выполняет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Формальные требования к продукту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Содержательные требования к продукту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предъявления</w:t>
            </w:r>
          </w:p>
        </w:tc>
      </w:tr>
      <w:tr w:rsidR="00A305CB" w:rsidTr="00046D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 w:rsidP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Положени</w:t>
            </w:r>
            <w:r w:rsidR="00240BC1"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 о</w:t>
            </w:r>
            <w:r w:rsidR="007E302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системе </w:t>
            </w:r>
            <w:proofErr w:type="spellStart"/>
            <w:r w:rsidR="007E3024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7E3024">
              <w:rPr>
                <w:rFonts w:eastAsia="Calibri"/>
                <w:lang w:eastAsia="en-US"/>
              </w:rPr>
              <w:t xml:space="preserve"> сопровождения в основной школе</w:t>
            </w:r>
            <w:r w:rsidR="00240BC1">
              <w:rPr>
                <w:rFonts w:eastAsia="Calibri"/>
                <w:lang w:eastAsia="en-US"/>
              </w:rPr>
              <w:t xml:space="preserve">  или их проекты (от каждой школ</w:t>
            </w:r>
            <w:proofErr w:type="gramStart"/>
            <w:r w:rsidR="00240BC1">
              <w:rPr>
                <w:rFonts w:eastAsia="Calibri"/>
                <w:lang w:eastAsia="en-US"/>
              </w:rPr>
              <w:t>ы-</w:t>
            </w:r>
            <w:proofErr w:type="gramEnd"/>
            <w:r w:rsidR="00240BC1">
              <w:rPr>
                <w:rFonts w:eastAsia="Calibri"/>
                <w:lang w:eastAsia="en-US"/>
              </w:rPr>
              <w:t xml:space="preserve"> участника проекта)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 w:rsidP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>
              <w:rPr>
                <w:rFonts w:eastAsia="Calibri"/>
                <w:lang w:eastAsia="en-US"/>
              </w:rPr>
              <w:t>апробационных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площадок- участники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TimesNewRoman</w:t>
            </w:r>
            <w:proofErr w:type="spellEnd"/>
            <w:r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>
              <w:rPr>
                <w:rFonts w:eastAsia="Calibri"/>
                <w:lang w:eastAsia="en-US"/>
              </w:rPr>
              <w:t>,15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2-3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</w:t>
            </w:r>
            <w:r w:rsidR="007E3024">
              <w:rPr>
                <w:rFonts w:eastAsia="Calibri"/>
                <w:lang w:eastAsia="en-US"/>
              </w:rPr>
              <w:t>аметры системы ТС</w:t>
            </w:r>
            <w:r>
              <w:rPr>
                <w:rFonts w:eastAsia="Calibri"/>
                <w:lang w:eastAsia="en-US"/>
              </w:rPr>
              <w:t>:</w:t>
            </w:r>
          </w:p>
          <w:p w:rsidR="00240BC1" w:rsidRDefault="00240BC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положении д.б. отражено</w:t>
            </w:r>
          </w:p>
          <w:p w:rsidR="00240BC1" w:rsidRDefault="00240BC1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особенности элективного пространства, сопровождаемого </w:t>
            </w:r>
            <w:proofErr w:type="spellStart"/>
            <w:r>
              <w:rPr>
                <w:rFonts w:eastAsia="Calibri"/>
                <w:lang w:eastAsia="en-US"/>
              </w:rPr>
              <w:t>тьюторами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A8492C" w:rsidRDefault="00A8492C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и содержание </w:t>
            </w:r>
            <w:proofErr w:type="spellStart"/>
            <w:r>
              <w:rPr>
                <w:rFonts w:eastAsia="Calibri"/>
                <w:lang w:eastAsia="en-US"/>
              </w:rPr>
              <w:t>тьюторских</w:t>
            </w:r>
            <w:proofErr w:type="spellEnd"/>
            <w:r>
              <w:rPr>
                <w:rFonts w:eastAsia="Calibri"/>
                <w:lang w:eastAsia="en-US"/>
              </w:rPr>
              <w:t xml:space="preserve"> практик сопровождения элективного пространства, в т.ч. практик, реализуемых на этапах выбора, реализации и рефлексии,</w:t>
            </w:r>
          </w:p>
          <w:p w:rsidR="00240BC1" w:rsidRDefault="00240BC1" w:rsidP="00240BC1">
            <w:pPr>
              <w:numPr>
                <w:ilvl w:val="0"/>
                <w:numId w:val="5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критерии качества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тьюторского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сопровождения</w:t>
            </w:r>
            <w:r w:rsidR="00A8492C">
              <w:rPr>
                <w:rFonts w:eastAsia="Calibri"/>
                <w:lang w:eastAsia="en-US"/>
              </w:rPr>
              <w:t>,</w:t>
            </w:r>
          </w:p>
          <w:p w:rsidR="00A305CB" w:rsidRDefault="007E3024" w:rsidP="00240BC1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каждого аспекта определены задачи, ожидаемые результаты, рекомендуемые техники, приемы, дидактика</w:t>
            </w:r>
            <w:r w:rsidR="00A305CB">
              <w:rPr>
                <w:rFonts w:eastAsia="Calibri"/>
                <w:lang w:eastAsia="en-US"/>
              </w:rPr>
              <w:t>.</w:t>
            </w:r>
          </w:p>
          <w:p w:rsidR="00A305CB" w:rsidRDefault="00A305CB">
            <w:pPr>
              <w:spacing w:line="0" w:lineRule="atLeast"/>
              <w:ind w:left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4866DE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 7 ноября 2019</w:t>
            </w:r>
            <w:r w:rsidR="00A305CB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Tr="00046D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7E3024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 об апробации системы ТС</w:t>
            </w:r>
            <w:r w:rsidR="00A305C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>
              <w:rPr>
                <w:rFonts w:eastAsia="Calibri"/>
                <w:lang w:eastAsia="en-US"/>
              </w:rPr>
              <w:t>апробационных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площадок- участники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Times New Roman, 14 </w:t>
            </w:r>
            <w:r>
              <w:rPr>
                <w:rFonts w:eastAsia="Calibri"/>
                <w:lang w:eastAsia="en-US"/>
              </w:rPr>
              <w:t>кегль</w:t>
            </w:r>
            <w:r>
              <w:rPr>
                <w:rFonts w:eastAsia="Calibri"/>
                <w:lang w:val="en-US"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интервал</w:t>
            </w:r>
            <w:r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>
              <w:rPr>
                <w:rFonts w:eastAsia="Calibri"/>
                <w:lang w:val="en-US" w:eastAsia="en-US"/>
              </w:rPr>
              <w:t>,15</w:t>
            </w:r>
            <w:proofErr w:type="gramEnd"/>
            <w:r>
              <w:rPr>
                <w:rFonts w:eastAsia="Calibri"/>
                <w:lang w:val="en-US" w:eastAsia="en-US"/>
              </w:rPr>
              <w:t>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3-6 стр. 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numPr>
                <w:ilvl w:val="0"/>
                <w:numId w:val="6"/>
              </w:numPr>
              <w:spacing w:line="0" w:lineRule="atLeast"/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 должен содержать:</w:t>
            </w:r>
          </w:p>
          <w:p w:rsidR="000F15CE" w:rsidRDefault="00A305CB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проблем</w:t>
            </w:r>
            <w:r w:rsidR="00DF449E">
              <w:rPr>
                <w:rFonts w:eastAsia="Calibri"/>
                <w:lang w:eastAsia="en-US"/>
              </w:rPr>
              <w:t xml:space="preserve"> (типовых ситуаций)</w:t>
            </w:r>
            <w:r>
              <w:rPr>
                <w:rFonts w:eastAsia="Calibri"/>
                <w:lang w:eastAsia="en-US"/>
              </w:rPr>
              <w:t>, которые возникли при апробации</w:t>
            </w:r>
            <w:r w:rsidR="000F15CE">
              <w:rPr>
                <w:rFonts w:eastAsia="Calibri"/>
                <w:lang w:eastAsia="en-US"/>
              </w:rPr>
              <w:t xml:space="preserve"> ка</w:t>
            </w:r>
            <w:r w:rsidR="00A8492C">
              <w:rPr>
                <w:rFonts w:eastAsia="Calibri"/>
                <w:lang w:eastAsia="en-US"/>
              </w:rPr>
              <w:t xml:space="preserve">ждого из </w:t>
            </w:r>
            <w:proofErr w:type="spellStart"/>
            <w:r w:rsidR="00A8492C">
              <w:rPr>
                <w:rFonts w:eastAsia="Calibri"/>
                <w:lang w:eastAsia="en-US"/>
              </w:rPr>
              <w:t>тьютоских</w:t>
            </w:r>
            <w:proofErr w:type="spellEnd"/>
            <w:r w:rsidR="00A8492C">
              <w:rPr>
                <w:rFonts w:eastAsia="Calibri"/>
                <w:lang w:eastAsia="en-US"/>
              </w:rPr>
              <w:t xml:space="preserve"> меропри</w:t>
            </w:r>
            <w:r w:rsidR="000F15CE">
              <w:rPr>
                <w:rFonts w:eastAsia="Calibri"/>
                <w:lang w:eastAsia="en-US"/>
              </w:rPr>
              <w:t>я</w:t>
            </w:r>
            <w:r w:rsidR="00A8492C">
              <w:rPr>
                <w:rFonts w:eastAsia="Calibri"/>
                <w:lang w:eastAsia="en-US"/>
              </w:rPr>
              <w:t>тий и в целом.</w:t>
            </w:r>
          </w:p>
          <w:p w:rsidR="000F15C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0F15CE">
              <w:rPr>
                <w:rFonts w:eastAsia="Calibri"/>
                <w:lang w:eastAsia="en-US"/>
              </w:rPr>
              <w:t>О</w:t>
            </w:r>
            <w:r w:rsidR="00ED19EF" w:rsidRPr="000F15CE">
              <w:rPr>
                <w:rFonts w:eastAsia="Calibri"/>
                <w:lang w:eastAsia="en-US"/>
              </w:rPr>
              <w:t>писание системы оценивания образовательных р</w:t>
            </w:r>
            <w:r>
              <w:rPr>
                <w:rFonts w:eastAsia="Calibri"/>
                <w:lang w:eastAsia="en-US"/>
              </w:rPr>
              <w:t>езультатов</w:t>
            </w:r>
          </w:p>
          <w:p w:rsidR="000F15C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ED19EF" w:rsidRPr="000F15CE">
              <w:rPr>
                <w:rFonts w:eastAsia="Calibri"/>
                <w:lang w:eastAsia="en-US"/>
              </w:rPr>
              <w:t xml:space="preserve">рограммы образовательных практик (проб, </w:t>
            </w:r>
            <w:proofErr w:type="spellStart"/>
            <w:r w:rsidR="00ED19EF" w:rsidRPr="000F15CE">
              <w:rPr>
                <w:rFonts w:eastAsia="Calibri"/>
                <w:lang w:eastAsia="en-US"/>
              </w:rPr>
              <w:t>тьюториалов</w:t>
            </w:r>
            <w:proofErr w:type="spellEnd"/>
            <w:r w:rsidR="00ED19EF" w:rsidRPr="000F15CE">
              <w:rPr>
                <w:rFonts w:eastAsia="Calibri"/>
                <w:lang w:eastAsia="en-US"/>
              </w:rPr>
              <w:t>)</w:t>
            </w:r>
            <w:proofErr w:type="gramStart"/>
            <w:r w:rsidR="00ED19EF" w:rsidRPr="000F15C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,</w:t>
            </w:r>
            <w:proofErr w:type="gramEnd"/>
            <w:r>
              <w:rPr>
                <w:rFonts w:eastAsia="Calibri"/>
                <w:lang w:eastAsia="en-US"/>
              </w:rPr>
              <w:t xml:space="preserve"> вкл. дидактический материал</w:t>
            </w:r>
          </w:p>
          <w:p w:rsidR="00A305CB" w:rsidRPr="000F15CE" w:rsidRDefault="000F15CE" w:rsidP="000F15CE">
            <w:pPr>
              <w:numPr>
                <w:ilvl w:val="0"/>
                <w:numId w:val="7"/>
              </w:numPr>
              <w:spacing w:line="0" w:lineRule="atLeast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ED19EF" w:rsidRPr="000F15CE">
              <w:rPr>
                <w:rFonts w:eastAsia="Calibri"/>
                <w:lang w:eastAsia="en-US"/>
              </w:rPr>
              <w:t>налитическая справка, подтверждающая до</w:t>
            </w:r>
            <w:r>
              <w:rPr>
                <w:rFonts w:eastAsia="Calibri"/>
                <w:lang w:eastAsia="en-US"/>
              </w:rPr>
              <w:t xml:space="preserve">стижение заявленных результатов и перечень рекомендаций для совершенствования системы </w:t>
            </w:r>
            <w:proofErr w:type="spellStart"/>
            <w:r>
              <w:rPr>
                <w:rFonts w:eastAsia="Calibri"/>
                <w:lang w:eastAsia="en-US"/>
              </w:rPr>
              <w:t>тьюторского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сопровождения.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7 ноября 2019</w:t>
            </w:r>
            <w:r w:rsidR="00A305CB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Tr="00046D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 w:rsidP="00605891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Методические рекомендации по организации системы </w:t>
            </w:r>
            <w:proofErr w:type="spellStart"/>
            <w:r w:rsidR="00605891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>
              <w:rPr>
                <w:rFonts w:eastAsia="Calibri"/>
                <w:lang w:eastAsia="en-US"/>
              </w:rPr>
              <w:t xml:space="preserve"> сопровождения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проекта при участии административно-педагогических команд </w:t>
            </w:r>
            <w:proofErr w:type="spellStart"/>
            <w:r>
              <w:rPr>
                <w:rFonts w:eastAsia="Calibri"/>
                <w:lang w:eastAsia="en-US"/>
              </w:rPr>
              <w:t>апробационных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площадок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TimesNewRoman</w:t>
            </w:r>
            <w:proofErr w:type="spellEnd"/>
            <w:r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>
              <w:rPr>
                <w:rFonts w:eastAsia="Calibri"/>
                <w:lang w:eastAsia="en-US"/>
              </w:rPr>
              <w:t>,15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 стр.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Рекомендации д.б. адресованы администрации образовательных учреждений. 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Методические рекомендации должны быть подготовлены с учетом опыта разработки и апробации продуктов данного проекта, должны включать ссылки на материалы, разработанные школами.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 ноября 2019</w:t>
            </w:r>
            <w:r w:rsidR="00A305CB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Tr="00046D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Научная статья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TimesNewRoman</w:t>
            </w:r>
            <w:proofErr w:type="spellEnd"/>
            <w:r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>
              <w:rPr>
                <w:rFonts w:eastAsia="Calibri"/>
                <w:lang w:eastAsia="en-US"/>
              </w:rPr>
              <w:t>,15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3 стр.</w:t>
            </w:r>
          </w:p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 w:rsidP="000A5E03">
            <w:pPr>
              <w:numPr>
                <w:ilvl w:val="0"/>
                <w:numId w:val="8"/>
              </w:numPr>
              <w:spacing w:line="0" w:lineRule="atLeast"/>
              <w:ind w:left="34" w:firstLine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Обоснование необх</w:t>
            </w:r>
            <w:r w:rsidR="00605891">
              <w:rPr>
                <w:rFonts w:eastAsia="Calibri"/>
                <w:lang w:eastAsia="en-US"/>
              </w:rPr>
              <w:t xml:space="preserve">одимости введения в образование </w:t>
            </w:r>
            <w:bookmarkStart w:id="0" w:name="_GoBack"/>
            <w:bookmarkEnd w:id="0"/>
            <w:proofErr w:type="spellStart"/>
            <w:r w:rsidR="00605891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>
              <w:rPr>
                <w:rFonts w:eastAsia="Calibri"/>
                <w:lang w:eastAsia="en-US"/>
              </w:rPr>
              <w:t xml:space="preserve"> сопровождения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A305CB" w:rsidRDefault="00605891" w:rsidP="000A5E03">
            <w:pPr>
              <w:numPr>
                <w:ilvl w:val="0"/>
                <w:numId w:val="8"/>
              </w:numPr>
              <w:spacing w:line="0" w:lineRule="atLeast"/>
              <w:ind w:left="34" w:firstLine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Сущность 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тьюторского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сопровождения элективных образовательных практик</w:t>
            </w:r>
          </w:p>
          <w:p w:rsidR="00A305CB" w:rsidRDefault="00A305CB" w:rsidP="000A5E03">
            <w:pPr>
              <w:numPr>
                <w:ilvl w:val="0"/>
                <w:numId w:val="8"/>
              </w:numPr>
              <w:spacing w:line="0" w:lineRule="atLeast"/>
              <w:ind w:left="34" w:firstLine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Подходы к осуществлению </w:t>
            </w:r>
            <w:proofErr w:type="spellStart"/>
            <w:r w:rsidR="00605891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>
              <w:rPr>
                <w:rFonts w:eastAsia="Calibri"/>
                <w:lang w:eastAsia="en-US"/>
              </w:rPr>
              <w:t xml:space="preserve"> сопровождения в основной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 20 ноября 2019</w:t>
            </w:r>
            <w:r w:rsidR="00A305CB">
              <w:rPr>
                <w:rFonts w:eastAsia="Calibri"/>
                <w:lang w:eastAsia="en-US"/>
              </w:rPr>
              <w:t xml:space="preserve"> года</w:t>
            </w:r>
          </w:p>
        </w:tc>
      </w:tr>
    </w:tbl>
    <w:p w:rsidR="00A305CB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p w:rsidR="00A305CB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p w:rsidR="004866DE" w:rsidRDefault="004866D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866DE" w:rsidRDefault="004866DE" w:rsidP="004866DE">
      <w:pPr>
        <w:spacing w:line="0" w:lineRule="atLeast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1950"/>
      </w:tblGrid>
      <w:tr w:rsidR="004866DE" w:rsidTr="004866DE">
        <w:tc>
          <w:tcPr>
            <w:tcW w:w="817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Действие </w:t>
            </w:r>
          </w:p>
        </w:tc>
        <w:tc>
          <w:tcPr>
            <w:tcW w:w="3685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работ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</w:tr>
      <w:tr w:rsidR="004866DE" w:rsidTr="004866DE">
        <w:tc>
          <w:tcPr>
            <w:tcW w:w="817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 xml:space="preserve">Семинар по проектированию </w:t>
            </w:r>
            <w:proofErr w:type="spellStart"/>
            <w:r w:rsidRPr="004866DE">
              <w:rPr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Pr="004866DE">
              <w:rPr>
                <w:color w:val="000000" w:themeColor="dark1"/>
                <w:kern w:val="24"/>
                <w:lang w:eastAsia="ru-RU"/>
              </w:rPr>
              <w:t xml:space="preserve"> сопровождения на этапе выбора элективных образовательных практик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Разработка и обсуждение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тьюторских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практик целеполагания (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замысливания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).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Моделирование ИНТЕНСИВА</w:t>
            </w:r>
          </w:p>
        </w:tc>
        <w:tc>
          <w:tcPr>
            <w:tcW w:w="1950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Апрель 2019,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проектированию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сопровождения на этапе реализации выбора учащихся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Разработка и обсуждение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тьюторских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практик сопровождения процесса реализации сделанного выбора.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Моделирование ИНТЕНСИВА</w:t>
            </w:r>
          </w:p>
        </w:tc>
        <w:tc>
          <w:tcPr>
            <w:tcW w:w="1950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Май 2019,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проектированию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сопровождения на этапе рефлексии.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Разработка и обсуждение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тьюторских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практик сопровождения рефлексии.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Моделирование  ИНТЕНСИВА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Июнь,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Семинар по разработке положения о системе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сопровождения в основной школе.</w:t>
            </w:r>
          </w:p>
        </w:tc>
        <w:tc>
          <w:tcPr>
            <w:tcW w:w="3685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Разработка</w:t>
            </w:r>
            <w:r w:rsidR="00ED19EF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(доработка)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модели системы </w:t>
            </w:r>
            <w:proofErr w:type="spellStart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тьюторского</w:t>
            </w:r>
            <w:proofErr w:type="spellEnd"/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 сопровождения и ее оформление в Положение.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Август,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9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Реализация ИНТЕНСИВА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Рефлексивный семинар по итогам проделанной работы.</w:t>
            </w:r>
          </w:p>
        </w:tc>
        <w:tc>
          <w:tcPr>
            <w:tcW w:w="3685" w:type="dxa"/>
          </w:tcPr>
          <w:p w:rsidR="004866DE" w:rsidRPr="004866DE" w:rsidRDefault="004866DE" w:rsidP="004866DE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66DE">
              <w:rPr>
                <w:color w:val="000000" w:themeColor="dark1"/>
                <w:kern w:val="24"/>
                <w:lang w:eastAsia="ru-RU"/>
              </w:rPr>
              <w:t>Проведение выездного образовательного события на базе образовательного учреждения.</w:t>
            </w:r>
          </w:p>
          <w:p w:rsidR="004866DE" w:rsidRDefault="004866DE" w:rsidP="004866D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Обсуждение результатов проекта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Октябрь, дата по договоренности с участниками проекта.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9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 xml:space="preserve">Доработка текстов в режиме </w:t>
            </w:r>
            <w:r w:rsidRPr="004866DE">
              <w:rPr>
                <w:rFonts w:eastAsia="Calibri"/>
                <w:color w:val="000000" w:themeColor="dark1"/>
                <w:kern w:val="24"/>
                <w:lang w:val="en-US" w:eastAsia="ru-RU"/>
              </w:rPr>
              <w:t>on</w:t>
            </w:r>
            <w:r w:rsidRPr="004866DE">
              <w:rPr>
                <w:rFonts w:eastAsia="Calibri"/>
                <w:color w:val="000000" w:themeColor="dark1"/>
                <w:kern w:val="24"/>
                <w:lang w:eastAsia="ru-RU"/>
              </w:rPr>
              <w:t>-</w:t>
            </w:r>
            <w:r w:rsidRPr="004866DE">
              <w:rPr>
                <w:rFonts w:eastAsia="Calibri"/>
                <w:color w:val="000000" w:themeColor="dark1"/>
                <w:kern w:val="24"/>
                <w:lang w:val="en-US" w:eastAsia="ru-RU"/>
              </w:rPr>
              <w:t>line</w:t>
            </w:r>
          </w:p>
        </w:tc>
        <w:tc>
          <w:tcPr>
            <w:tcW w:w="3685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9A7A86">
              <w:rPr>
                <w:rFonts w:eastAsia="Calibri"/>
                <w:color w:val="000000" w:themeColor="dark1"/>
                <w:kern w:val="24"/>
                <w:lang w:eastAsia="ru-RU"/>
              </w:rPr>
              <w:t>По 2 консультации на каждую команду.</w:t>
            </w:r>
          </w:p>
        </w:tc>
        <w:tc>
          <w:tcPr>
            <w:tcW w:w="1950" w:type="dxa"/>
          </w:tcPr>
          <w:p w:rsidR="004866DE" w:rsidRDefault="004866DE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9A7A86">
              <w:rPr>
                <w:rFonts w:eastAsia="Calibri"/>
                <w:color w:val="000000" w:themeColor="dark1"/>
                <w:kern w:val="24"/>
                <w:lang w:eastAsia="ru-RU"/>
              </w:rPr>
              <w:t>На протяжении всего проекта до 5 ноября 2019.</w:t>
            </w:r>
          </w:p>
        </w:tc>
      </w:tr>
      <w:tr w:rsidR="004866DE" w:rsidTr="004866DE">
        <w:tc>
          <w:tcPr>
            <w:tcW w:w="817" w:type="dxa"/>
          </w:tcPr>
          <w:p w:rsidR="004866DE" w:rsidRDefault="00E83005" w:rsidP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9" w:type="dxa"/>
          </w:tcPr>
          <w:p w:rsidR="004866DE" w:rsidRPr="004866DE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Участие в региональном форуме</w:t>
            </w:r>
          </w:p>
        </w:tc>
        <w:tc>
          <w:tcPr>
            <w:tcW w:w="3685" w:type="dxa"/>
          </w:tcPr>
          <w:p w:rsidR="004866DE" w:rsidRPr="009A7A86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Площадка и мастер-классы</w:t>
            </w:r>
          </w:p>
        </w:tc>
        <w:tc>
          <w:tcPr>
            <w:tcW w:w="1950" w:type="dxa"/>
          </w:tcPr>
          <w:p w:rsidR="004866DE" w:rsidRPr="009A7A86" w:rsidRDefault="00E83005" w:rsidP="00A305CB">
            <w:pPr>
              <w:spacing w:line="0" w:lineRule="atLeast"/>
              <w:jc w:val="both"/>
              <w:rPr>
                <w:rFonts w:eastAsia="Calibri"/>
                <w:color w:val="000000" w:themeColor="dark1"/>
                <w:kern w:val="24"/>
                <w:lang w:eastAsia="ru-RU"/>
              </w:rPr>
            </w:pPr>
            <w:r>
              <w:rPr>
                <w:rFonts w:eastAsia="Calibri"/>
                <w:color w:val="000000" w:themeColor="dark1"/>
                <w:kern w:val="24"/>
                <w:lang w:eastAsia="ru-RU"/>
              </w:rPr>
              <w:t>Ноябрь 2019</w:t>
            </w:r>
          </w:p>
        </w:tc>
      </w:tr>
    </w:tbl>
    <w:p w:rsidR="004866DE" w:rsidRDefault="004866DE" w:rsidP="00A305CB">
      <w:pPr>
        <w:spacing w:line="0" w:lineRule="atLeast"/>
        <w:jc w:val="both"/>
        <w:rPr>
          <w:rFonts w:eastAsia="Calibri"/>
          <w:lang w:eastAsia="en-US"/>
        </w:rPr>
      </w:pPr>
    </w:p>
    <w:p w:rsidR="00687514" w:rsidRPr="00DF449E" w:rsidRDefault="00687514" w:rsidP="00A305CB">
      <w:pPr>
        <w:rPr>
          <w:rFonts w:eastAsia="Times New Roman"/>
          <w:sz w:val="28"/>
          <w:lang w:eastAsia="ru-RU"/>
        </w:rPr>
      </w:pPr>
    </w:p>
    <w:sectPr w:rsidR="00687514" w:rsidRPr="00DF449E" w:rsidSect="0068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713" w:hanging="360"/>
      </w:pPr>
    </w:lvl>
    <w:lvl w:ilvl="2">
      <w:start w:val="1"/>
      <w:numFmt w:val="decimal"/>
      <w:lvlText w:val="%1.%2.%3"/>
      <w:lvlJc w:val="left"/>
      <w:pPr>
        <w:ind w:left="3426" w:hanging="720"/>
      </w:pPr>
    </w:lvl>
    <w:lvl w:ilvl="3">
      <w:start w:val="1"/>
      <w:numFmt w:val="decimal"/>
      <w:lvlText w:val="%1.%2.%3.%4"/>
      <w:lvlJc w:val="left"/>
      <w:pPr>
        <w:ind w:left="4779" w:hanging="720"/>
      </w:pPr>
    </w:lvl>
    <w:lvl w:ilvl="4">
      <w:start w:val="1"/>
      <w:numFmt w:val="decimal"/>
      <w:lvlText w:val="%1.%2.%3.%4.%5"/>
      <w:lvlJc w:val="left"/>
      <w:pPr>
        <w:ind w:left="6492" w:hanging="1080"/>
      </w:pPr>
    </w:lvl>
    <w:lvl w:ilvl="5">
      <w:start w:val="1"/>
      <w:numFmt w:val="decimal"/>
      <w:lvlText w:val="%1.%2.%3.%4.%5.%6"/>
      <w:lvlJc w:val="left"/>
      <w:pPr>
        <w:ind w:left="7845" w:hanging="1080"/>
      </w:pPr>
    </w:lvl>
    <w:lvl w:ilvl="6">
      <w:start w:val="1"/>
      <w:numFmt w:val="decimal"/>
      <w:lvlText w:val="%1.%2.%3.%4.%5.%6.%7"/>
      <w:lvlJc w:val="left"/>
      <w:pPr>
        <w:ind w:left="9558" w:hanging="1440"/>
      </w:pPr>
    </w:lvl>
    <w:lvl w:ilvl="7">
      <w:start w:val="1"/>
      <w:numFmt w:val="decimal"/>
      <w:lvlText w:val="%1.%2.%3.%4.%5.%6.%7.%8"/>
      <w:lvlJc w:val="left"/>
      <w:pPr>
        <w:ind w:left="10911" w:hanging="1440"/>
      </w:pPr>
    </w:lvl>
    <w:lvl w:ilvl="8">
      <w:start w:val="1"/>
      <w:numFmt w:val="decimal"/>
      <w:lvlText w:val="%1.%2.%3.%4.%5.%6.%7.%8.%9"/>
      <w:lvlJc w:val="left"/>
      <w:pPr>
        <w:ind w:left="12264" w:hanging="1440"/>
      </w:pPr>
    </w:lvl>
  </w:abstractNum>
  <w:abstractNum w:abstractNumId="1">
    <w:nsid w:val="11DF4ED5"/>
    <w:multiLevelType w:val="hybridMultilevel"/>
    <w:tmpl w:val="F7BE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06C7"/>
    <w:multiLevelType w:val="hybridMultilevel"/>
    <w:tmpl w:val="570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379BA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C436A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360"/>
      </w:pPr>
    </w:lvl>
    <w:lvl w:ilvl="2">
      <w:start w:val="1"/>
      <w:numFmt w:val="decimal"/>
      <w:isLgl/>
      <w:lvlText w:val="%1.%2.%3."/>
      <w:lvlJc w:val="left"/>
      <w:pPr>
        <w:ind w:left="3066" w:hanging="720"/>
      </w:pPr>
    </w:lvl>
    <w:lvl w:ilvl="3">
      <w:start w:val="1"/>
      <w:numFmt w:val="decimal"/>
      <w:isLgl/>
      <w:lvlText w:val="%1.%2.%3.%4."/>
      <w:lvlJc w:val="left"/>
      <w:pPr>
        <w:ind w:left="4059" w:hanging="720"/>
      </w:pPr>
    </w:lvl>
    <w:lvl w:ilvl="4">
      <w:start w:val="1"/>
      <w:numFmt w:val="decimal"/>
      <w:isLgl/>
      <w:lvlText w:val="%1.%2.%3.%4.%5."/>
      <w:lvlJc w:val="left"/>
      <w:pPr>
        <w:ind w:left="5412" w:hanging="1080"/>
      </w:pPr>
    </w:lvl>
    <w:lvl w:ilvl="5">
      <w:start w:val="1"/>
      <w:numFmt w:val="decimal"/>
      <w:isLgl/>
      <w:lvlText w:val="%1.%2.%3.%4.%5.%6."/>
      <w:lvlJc w:val="left"/>
      <w:pPr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ind w:left="7758" w:hanging="1440"/>
      </w:p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</w:lvl>
  </w:abstractNum>
  <w:abstractNum w:abstractNumId="6">
    <w:nsid w:val="2945079D"/>
    <w:multiLevelType w:val="hybridMultilevel"/>
    <w:tmpl w:val="A794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92F84"/>
    <w:multiLevelType w:val="hybridMultilevel"/>
    <w:tmpl w:val="48A8C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EF4541B"/>
    <w:multiLevelType w:val="hybridMultilevel"/>
    <w:tmpl w:val="B3E28C6A"/>
    <w:lvl w:ilvl="0" w:tplc="5600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F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4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6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0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2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0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2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3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3B5697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E3F88"/>
    <w:multiLevelType w:val="hybridMultilevel"/>
    <w:tmpl w:val="F01C1BE6"/>
    <w:lvl w:ilvl="0" w:tplc="8ACC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2B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C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EA7DF1"/>
    <w:multiLevelType w:val="hybridMultilevel"/>
    <w:tmpl w:val="6A883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24071"/>
    <w:multiLevelType w:val="hybridMultilevel"/>
    <w:tmpl w:val="D39C8F34"/>
    <w:lvl w:ilvl="0" w:tplc="22427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6D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E2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4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EF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E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C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4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CB"/>
    <w:rsid w:val="00046D93"/>
    <w:rsid w:val="000A5E03"/>
    <w:rsid w:val="000B6149"/>
    <w:rsid w:val="000F15CE"/>
    <w:rsid w:val="001279B8"/>
    <w:rsid w:val="00133EFD"/>
    <w:rsid w:val="00240BC1"/>
    <w:rsid w:val="00253BBF"/>
    <w:rsid w:val="0028533E"/>
    <w:rsid w:val="002A797C"/>
    <w:rsid w:val="002D6BBD"/>
    <w:rsid w:val="00376C5B"/>
    <w:rsid w:val="003B4A5F"/>
    <w:rsid w:val="003D1A9D"/>
    <w:rsid w:val="003D6C79"/>
    <w:rsid w:val="003E07A2"/>
    <w:rsid w:val="003E5A4B"/>
    <w:rsid w:val="004555AE"/>
    <w:rsid w:val="004866DE"/>
    <w:rsid w:val="00535FBC"/>
    <w:rsid w:val="00570A5D"/>
    <w:rsid w:val="00605891"/>
    <w:rsid w:val="00687514"/>
    <w:rsid w:val="007C04FD"/>
    <w:rsid w:val="007E216D"/>
    <w:rsid w:val="007E3024"/>
    <w:rsid w:val="00A305CB"/>
    <w:rsid w:val="00A44039"/>
    <w:rsid w:val="00A8492C"/>
    <w:rsid w:val="00B52EDC"/>
    <w:rsid w:val="00C26B7D"/>
    <w:rsid w:val="00DF449E"/>
    <w:rsid w:val="00E83005"/>
    <w:rsid w:val="00E9518C"/>
    <w:rsid w:val="00ED19EF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6DE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48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7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Аверина Светлана Сергеевна</cp:lastModifiedBy>
  <cp:revision>9</cp:revision>
  <dcterms:created xsi:type="dcterms:W3CDTF">2018-02-02T04:13:00Z</dcterms:created>
  <dcterms:modified xsi:type="dcterms:W3CDTF">2019-02-07T09:17:00Z</dcterms:modified>
</cp:coreProperties>
</file>